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88A877" w14:textId="77777777" w:rsidR="00A03318" w:rsidRDefault="00A03318" w:rsidP="00A03318">
      <w:pPr>
        <w:jc w:val="both"/>
        <w:rPr>
          <w:rFonts w:ascii="Century Gothic" w:hAnsi="Century Gothic"/>
          <w:sz w:val="20"/>
          <w:szCs w:val="20"/>
          <w:lang w:val="es-PE"/>
        </w:rPr>
      </w:pPr>
    </w:p>
    <w:p w14:paraId="20B3997A" w14:textId="77777777" w:rsidR="00A03318" w:rsidRDefault="00A03318" w:rsidP="00A03318">
      <w:pPr>
        <w:jc w:val="both"/>
        <w:rPr>
          <w:rFonts w:ascii="Century Gothic" w:hAnsi="Century Gothic"/>
          <w:sz w:val="20"/>
          <w:szCs w:val="20"/>
          <w:lang w:val="es-PE"/>
        </w:rPr>
      </w:pPr>
      <w:r>
        <w:rPr>
          <w:rFonts w:ascii="Century Gothic" w:hAnsi="Century Gothic"/>
          <w:sz w:val="20"/>
          <w:szCs w:val="20"/>
          <w:lang w:val="es-PE"/>
        </w:rPr>
        <w:t>Estimado XXXXX:</w:t>
      </w:r>
    </w:p>
    <w:p w14:paraId="2513924C" w14:textId="77777777" w:rsidR="00A03318" w:rsidRDefault="00A03318" w:rsidP="00A03318">
      <w:pPr>
        <w:jc w:val="both"/>
        <w:rPr>
          <w:rFonts w:ascii="Century Gothic" w:hAnsi="Century Gothic"/>
          <w:sz w:val="20"/>
          <w:szCs w:val="20"/>
          <w:lang w:val="es-PE"/>
        </w:rPr>
      </w:pPr>
    </w:p>
    <w:p w14:paraId="7AE03131" w14:textId="77777777" w:rsidR="00A03318" w:rsidRDefault="00A03318" w:rsidP="00A03318">
      <w:pPr>
        <w:jc w:val="both"/>
        <w:rPr>
          <w:rFonts w:ascii="Century Gothic" w:hAnsi="Century Gothic"/>
          <w:sz w:val="20"/>
          <w:szCs w:val="20"/>
          <w:lang w:val="es-PE"/>
        </w:rPr>
      </w:pPr>
      <w:r>
        <w:rPr>
          <w:rFonts w:ascii="Century Gothic" w:hAnsi="Century Gothic"/>
          <w:sz w:val="20"/>
          <w:szCs w:val="20"/>
          <w:lang w:val="es-PE"/>
        </w:rPr>
        <w:t xml:space="preserve">Como les comentamos estamos en la búsqueda de administradores locales de la Red (en otros países) a través de los cuales (y en base a nuestro </w:t>
      </w:r>
      <w:proofErr w:type="spellStart"/>
      <w:r>
        <w:rPr>
          <w:rFonts w:ascii="Century Gothic" w:hAnsi="Century Gothic"/>
          <w:sz w:val="20"/>
          <w:szCs w:val="20"/>
          <w:lang w:val="es-PE"/>
        </w:rPr>
        <w:t>know</w:t>
      </w:r>
      <w:proofErr w:type="spellEnd"/>
      <w:r>
        <w:rPr>
          <w:rFonts w:ascii="Century Gothic" w:hAnsi="Century Gothic"/>
          <w:sz w:val="20"/>
          <w:szCs w:val="20"/>
          <w:lang w:val="es-PE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  <w:lang w:val="es-PE"/>
        </w:rPr>
        <w:t>how</w:t>
      </w:r>
      <w:proofErr w:type="spellEnd"/>
      <w:r>
        <w:rPr>
          <w:rFonts w:ascii="Century Gothic" w:hAnsi="Century Gothic"/>
          <w:sz w:val="20"/>
          <w:szCs w:val="20"/>
          <w:lang w:val="es-PE"/>
        </w:rPr>
        <w:t xml:space="preserve"> y asistencia técnica) se logre montar una operación con similares características a la redes ya montadas con una plena interconexión con cada una de estas y con las que </w:t>
      </w:r>
      <w:proofErr w:type="gramStart"/>
      <w:r>
        <w:rPr>
          <w:rFonts w:ascii="Century Gothic" w:hAnsi="Century Gothic"/>
          <w:sz w:val="20"/>
          <w:szCs w:val="20"/>
          <w:lang w:val="es-PE"/>
        </w:rPr>
        <w:t>se  vayan</w:t>
      </w:r>
      <w:proofErr w:type="gramEnd"/>
      <w:r>
        <w:rPr>
          <w:rFonts w:ascii="Century Gothic" w:hAnsi="Century Gothic"/>
          <w:sz w:val="20"/>
          <w:szCs w:val="20"/>
          <w:lang w:val="es-PE"/>
        </w:rPr>
        <w:t xml:space="preserve"> sumando a nivel internacional.</w:t>
      </w:r>
    </w:p>
    <w:p w14:paraId="05CC1EDD" w14:textId="77777777" w:rsidR="00A03318" w:rsidRDefault="00A03318" w:rsidP="00A03318">
      <w:pPr>
        <w:jc w:val="both"/>
        <w:rPr>
          <w:rFonts w:ascii="Century Gothic" w:hAnsi="Century Gothic"/>
          <w:sz w:val="20"/>
          <w:szCs w:val="20"/>
          <w:lang w:val="es-PE"/>
        </w:rPr>
      </w:pPr>
    </w:p>
    <w:p w14:paraId="02C8B3B8" w14:textId="77777777" w:rsidR="00A03318" w:rsidRDefault="00A03318" w:rsidP="00A03318">
      <w:pPr>
        <w:jc w:val="both"/>
        <w:rPr>
          <w:rFonts w:ascii="Century Gothic" w:hAnsi="Century Gothic"/>
          <w:sz w:val="20"/>
          <w:szCs w:val="20"/>
          <w:lang w:val="es-PE"/>
        </w:rPr>
      </w:pPr>
      <w:r>
        <w:rPr>
          <w:rFonts w:ascii="Century Gothic" w:hAnsi="Century Gothic"/>
          <w:sz w:val="20"/>
          <w:szCs w:val="20"/>
          <w:lang w:val="es-PE"/>
        </w:rPr>
        <w:t xml:space="preserve">En este punto nos gustaría que revisen muy </w:t>
      </w:r>
      <w:proofErr w:type="gramStart"/>
      <w:r>
        <w:rPr>
          <w:rFonts w:ascii="Century Gothic" w:hAnsi="Century Gothic"/>
          <w:sz w:val="20"/>
          <w:szCs w:val="20"/>
          <w:lang w:val="es-PE"/>
        </w:rPr>
        <w:t>detenidamente  la</w:t>
      </w:r>
      <w:proofErr w:type="gramEnd"/>
      <w:r>
        <w:rPr>
          <w:rFonts w:ascii="Century Gothic" w:hAnsi="Century Gothic"/>
          <w:sz w:val="20"/>
          <w:szCs w:val="20"/>
          <w:lang w:val="es-PE"/>
        </w:rPr>
        <w:t xml:space="preserve"> plataforma web de la red Internacional de negocios (red-in.com) así como la red peruana de negocios (</w:t>
      </w:r>
      <w:hyperlink r:id="rId5" w:history="1">
        <w:r>
          <w:rPr>
            <w:rStyle w:val="Hipervnculo"/>
            <w:rFonts w:ascii="Century Gothic" w:hAnsi="Century Gothic"/>
            <w:sz w:val="20"/>
            <w:szCs w:val="20"/>
            <w:lang w:val="es-PE"/>
          </w:rPr>
          <w:t>www.rpn.pe</w:t>
        </w:r>
      </w:hyperlink>
      <w:r>
        <w:rPr>
          <w:rFonts w:ascii="Century Gothic" w:hAnsi="Century Gothic"/>
          <w:sz w:val="20"/>
          <w:szCs w:val="20"/>
          <w:lang w:val="es-PE"/>
        </w:rPr>
        <w:t xml:space="preserve">) que es la plataforma matriz a fin de que entiendan a detalle lo que esperamos tener en cada uno de los países en los que operemos de la mano con nuestros afiliados. </w:t>
      </w:r>
    </w:p>
    <w:p w14:paraId="68A34C7E" w14:textId="77777777" w:rsidR="00A03318" w:rsidRDefault="00A03318" w:rsidP="00A03318">
      <w:pPr>
        <w:jc w:val="both"/>
        <w:rPr>
          <w:rFonts w:ascii="Century Gothic" w:hAnsi="Century Gothic"/>
          <w:sz w:val="20"/>
          <w:szCs w:val="20"/>
          <w:lang w:val="es-PE"/>
        </w:rPr>
      </w:pPr>
    </w:p>
    <w:p w14:paraId="5BBA75E2" w14:textId="77777777" w:rsidR="00A03318" w:rsidRDefault="00A03318" w:rsidP="00A03318">
      <w:pPr>
        <w:jc w:val="both"/>
        <w:rPr>
          <w:rFonts w:ascii="Century Gothic" w:hAnsi="Century Gothic"/>
          <w:sz w:val="20"/>
          <w:szCs w:val="20"/>
          <w:lang w:val="es-PE"/>
        </w:rPr>
      </w:pPr>
      <w:r>
        <w:rPr>
          <w:rFonts w:ascii="Century Gothic" w:hAnsi="Century Gothic"/>
          <w:sz w:val="20"/>
          <w:szCs w:val="20"/>
          <w:lang w:val="es-PE"/>
        </w:rPr>
        <w:t>Nosotros (LA RIN) lo que damos fundamentalmente es:</w:t>
      </w:r>
    </w:p>
    <w:p w14:paraId="1B495677" w14:textId="77777777" w:rsidR="00A03318" w:rsidRDefault="00A03318" w:rsidP="00A03318">
      <w:pPr>
        <w:pStyle w:val="Prrafodelista"/>
        <w:jc w:val="both"/>
        <w:rPr>
          <w:rFonts w:ascii="Century Gothic" w:hAnsi="Century Gothic"/>
          <w:sz w:val="20"/>
          <w:szCs w:val="20"/>
          <w:lang w:val="es-PE"/>
        </w:rPr>
      </w:pPr>
    </w:p>
    <w:p w14:paraId="6786D444" w14:textId="77777777" w:rsidR="00A03318" w:rsidRDefault="00A03318" w:rsidP="00A03318">
      <w:pPr>
        <w:numPr>
          <w:ilvl w:val="0"/>
          <w:numId w:val="1"/>
        </w:numPr>
        <w:jc w:val="both"/>
        <w:rPr>
          <w:rFonts w:ascii="Century Gothic" w:eastAsia="Times New Roman" w:hAnsi="Century Gothic"/>
          <w:sz w:val="20"/>
          <w:szCs w:val="20"/>
          <w:lang w:val="es-PE"/>
        </w:rPr>
      </w:pPr>
      <w:r>
        <w:rPr>
          <w:rFonts w:ascii="Century Gothic" w:eastAsia="Times New Roman" w:hAnsi="Century Gothic"/>
          <w:sz w:val="20"/>
          <w:szCs w:val="20"/>
          <w:lang w:val="es-PE"/>
        </w:rPr>
        <w:t xml:space="preserve">Poner operativo una red informática con una intranet exactamente igual a la que nosotros estamos operando en este momento desde Perú, España y Chile. En otras </w:t>
      </w:r>
      <w:proofErr w:type="gramStart"/>
      <w:r>
        <w:rPr>
          <w:rFonts w:ascii="Century Gothic" w:eastAsia="Times New Roman" w:hAnsi="Century Gothic"/>
          <w:sz w:val="20"/>
          <w:szCs w:val="20"/>
          <w:lang w:val="es-PE"/>
        </w:rPr>
        <w:t>palabras</w:t>
      </w:r>
      <w:proofErr w:type="gramEnd"/>
      <w:r>
        <w:rPr>
          <w:rFonts w:ascii="Century Gothic" w:eastAsia="Times New Roman" w:hAnsi="Century Gothic"/>
          <w:sz w:val="20"/>
          <w:szCs w:val="20"/>
          <w:lang w:val="es-PE"/>
        </w:rPr>
        <w:t xml:space="preserve"> el cascarón así como las instrucciones para su debida administración, llenado y mantenimiento de la data.  Esto da seguridad a inversionistas y otros sobre la existencia real y homogénea de una red internacional de negocios con parámetros y metas comunes.</w:t>
      </w:r>
    </w:p>
    <w:p w14:paraId="3A8A2805" w14:textId="77777777" w:rsidR="00A03318" w:rsidRDefault="00A03318" w:rsidP="00A03318">
      <w:pPr>
        <w:ind w:left="1080"/>
        <w:jc w:val="both"/>
        <w:rPr>
          <w:rFonts w:ascii="Century Gothic" w:hAnsi="Century Gothic"/>
          <w:sz w:val="20"/>
          <w:szCs w:val="20"/>
          <w:lang w:val="es-PE"/>
        </w:rPr>
      </w:pPr>
    </w:p>
    <w:p w14:paraId="612E1032" w14:textId="77777777" w:rsidR="00A03318" w:rsidRDefault="00A03318" w:rsidP="00A03318">
      <w:pPr>
        <w:numPr>
          <w:ilvl w:val="0"/>
          <w:numId w:val="1"/>
        </w:numPr>
        <w:jc w:val="both"/>
        <w:rPr>
          <w:rFonts w:ascii="Century Gothic" w:eastAsia="Times New Roman" w:hAnsi="Century Gothic"/>
          <w:sz w:val="20"/>
          <w:szCs w:val="20"/>
          <w:lang w:val="es-PE"/>
        </w:rPr>
      </w:pPr>
      <w:proofErr w:type="spellStart"/>
      <w:r>
        <w:rPr>
          <w:rFonts w:ascii="Century Gothic" w:eastAsia="Times New Roman" w:hAnsi="Century Gothic"/>
          <w:sz w:val="20"/>
          <w:szCs w:val="20"/>
          <w:lang w:val="es-PE"/>
        </w:rPr>
        <w:t>Now</w:t>
      </w:r>
      <w:proofErr w:type="spellEnd"/>
      <w:r>
        <w:rPr>
          <w:rFonts w:ascii="Century Gothic" w:eastAsia="Times New Roman" w:hAnsi="Century Gothic"/>
          <w:sz w:val="20"/>
          <w:szCs w:val="20"/>
          <w:lang w:val="es-PE"/>
        </w:rPr>
        <w:t xml:space="preserve"> </w:t>
      </w:r>
      <w:proofErr w:type="spellStart"/>
      <w:r>
        <w:rPr>
          <w:rFonts w:ascii="Century Gothic" w:eastAsia="Times New Roman" w:hAnsi="Century Gothic"/>
          <w:sz w:val="20"/>
          <w:szCs w:val="20"/>
          <w:lang w:val="es-PE"/>
        </w:rPr>
        <w:t>how</w:t>
      </w:r>
      <w:proofErr w:type="spellEnd"/>
      <w:r>
        <w:rPr>
          <w:rFonts w:ascii="Century Gothic" w:eastAsia="Times New Roman" w:hAnsi="Century Gothic"/>
          <w:sz w:val="20"/>
          <w:szCs w:val="20"/>
          <w:lang w:val="es-PE"/>
        </w:rPr>
        <w:t xml:space="preserve"> (manual de operaciones) para armar toda la infraestructura nacional expuesta en dos vertientes: </w:t>
      </w:r>
    </w:p>
    <w:p w14:paraId="3F3039D6" w14:textId="77777777" w:rsidR="00A03318" w:rsidRDefault="00A03318" w:rsidP="00A03318">
      <w:pPr>
        <w:pStyle w:val="Prrafodelista"/>
        <w:jc w:val="both"/>
        <w:rPr>
          <w:rFonts w:ascii="Century Gothic" w:hAnsi="Century Gothic"/>
          <w:sz w:val="20"/>
          <w:szCs w:val="20"/>
          <w:lang w:val="es-PE"/>
        </w:rPr>
      </w:pPr>
    </w:p>
    <w:p w14:paraId="3827A142" w14:textId="77777777" w:rsidR="00A03318" w:rsidRDefault="00A03318" w:rsidP="00A03318">
      <w:pPr>
        <w:numPr>
          <w:ilvl w:val="0"/>
          <w:numId w:val="2"/>
        </w:numPr>
        <w:jc w:val="both"/>
        <w:rPr>
          <w:rFonts w:ascii="Century Gothic" w:eastAsia="Times New Roman" w:hAnsi="Century Gothic"/>
          <w:sz w:val="20"/>
          <w:szCs w:val="20"/>
          <w:lang w:val="es-PE"/>
        </w:rPr>
      </w:pPr>
      <w:r>
        <w:rPr>
          <w:rFonts w:ascii="Century Gothic" w:eastAsia="Times New Roman" w:hAnsi="Century Gothic"/>
          <w:sz w:val="20"/>
          <w:szCs w:val="20"/>
          <w:lang w:val="es-PE"/>
        </w:rPr>
        <w:t>La plataforma de negocios (mediante su “institucionalización” a través de la firma de convenios con los principales gremios y cámaras de tu país)</w:t>
      </w:r>
    </w:p>
    <w:p w14:paraId="636224A3" w14:textId="77777777" w:rsidR="00A03318" w:rsidRDefault="00A03318" w:rsidP="00A03318">
      <w:pPr>
        <w:numPr>
          <w:ilvl w:val="0"/>
          <w:numId w:val="2"/>
        </w:numPr>
        <w:jc w:val="both"/>
        <w:rPr>
          <w:rFonts w:ascii="Century Gothic" w:eastAsia="Times New Roman" w:hAnsi="Century Gothic"/>
          <w:sz w:val="20"/>
          <w:szCs w:val="20"/>
          <w:lang w:val="es-PE"/>
        </w:rPr>
      </w:pPr>
      <w:r>
        <w:rPr>
          <w:rFonts w:ascii="Century Gothic" w:eastAsia="Times New Roman" w:hAnsi="Century Gothic"/>
          <w:sz w:val="20"/>
          <w:szCs w:val="20"/>
          <w:lang w:val="es-PE"/>
        </w:rPr>
        <w:t xml:space="preserve">El armado de la red de </w:t>
      </w:r>
      <w:proofErr w:type="spellStart"/>
      <w:r>
        <w:rPr>
          <w:rFonts w:ascii="Century Gothic" w:eastAsia="Times New Roman" w:hAnsi="Century Gothic"/>
          <w:sz w:val="20"/>
          <w:szCs w:val="20"/>
          <w:lang w:val="es-PE"/>
        </w:rPr>
        <w:t>brokers</w:t>
      </w:r>
      <w:proofErr w:type="spellEnd"/>
      <w:r>
        <w:rPr>
          <w:rFonts w:ascii="Century Gothic" w:eastAsia="Times New Roman" w:hAnsi="Century Gothic"/>
          <w:sz w:val="20"/>
          <w:szCs w:val="20"/>
          <w:lang w:val="es-PE"/>
        </w:rPr>
        <w:t xml:space="preserve"> local.</w:t>
      </w:r>
    </w:p>
    <w:p w14:paraId="47245BE1" w14:textId="77777777" w:rsidR="00A03318" w:rsidRDefault="00A03318" w:rsidP="00A03318">
      <w:pPr>
        <w:numPr>
          <w:ilvl w:val="0"/>
          <w:numId w:val="2"/>
        </w:numPr>
        <w:jc w:val="both"/>
        <w:rPr>
          <w:rFonts w:ascii="Century Gothic" w:eastAsia="Times New Roman" w:hAnsi="Century Gothic"/>
          <w:sz w:val="20"/>
          <w:szCs w:val="20"/>
          <w:lang w:val="es-PE"/>
        </w:rPr>
      </w:pPr>
      <w:r>
        <w:rPr>
          <w:rFonts w:ascii="Century Gothic" w:eastAsia="Times New Roman" w:hAnsi="Century Gothic"/>
          <w:sz w:val="20"/>
          <w:szCs w:val="20"/>
          <w:lang w:val="es-PE"/>
        </w:rPr>
        <w:t>El acceso a la red internacional de negocios y a la compartición de portafolios de oportunidades empresarias sujetas a mandatos que puedan levantarse en cada país.</w:t>
      </w:r>
    </w:p>
    <w:p w14:paraId="58E59856" w14:textId="77777777" w:rsidR="00A03318" w:rsidRDefault="00A03318" w:rsidP="00A03318">
      <w:pPr>
        <w:ind w:left="720"/>
        <w:jc w:val="both"/>
        <w:rPr>
          <w:rFonts w:ascii="Century Gothic" w:hAnsi="Century Gothic"/>
          <w:sz w:val="20"/>
          <w:szCs w:val="20"/>
          <w:lang w:val="es-PE"/>
        </w:rPr>
      </w:pPr>
    </w:p>
    <w:p w14:paraId="7B11EDA9" w14:textId="77777777" w:rsidR="00A03318" w:rsidRDefault="00A03318" w:rsidP="00A03318">
      <w:pPr>
        <w:ind w:left="720"/>
        <w:jc w:val="both"/>
        <w:rPr>
          <w:rFonts w:ascii="Century Gothic" w:hAnsi="Century Gothic"/>
          <w:sz w:val="20"/>
          <w:szCs w:val="20"/>
          <w:lang w:val="es-PE"/>
        </w:rPr>
      </w:pPr>
      <w:r>
        <w:rPr>
          <w:rFonts w:ascii="Century Gothic" w:hAnsi="Century Gothic"/>
          <w:sz w:val="20"/>
          <w:szCs w:val="20"/>
          <w:lang w:val="es-PE"/>
        </w:rPr>
        <w:t xml:space="preserve">Como obligaciones de los afiliados están el pago de una cuota inicial y una anual muy bajas que permiten cubrir los costos de </w:t>
      </w:r>
      <w:proofErr w:type="gramStart"/>
      <w:r>
        <w:rPr>
          <w:rFonts w:ascii="Century Gothic" w:hAnsi="Century Gothic"/>
          <w:sz w:val="20"/>
          <w:szCs w:val="20"/>
          <w:lang w:val="es-PE"/>
        </w:rPr>
        <w:t>implementación ,</w:t>
      </w:r>
      <w:proofErr w:type="gramEnd"/>
      <w:r>
        <w:rPr>
          <w:rFonts w:ascii="Century Gothic" w:hAnsi="Century Gothic"/>
          <w:sz w:val="20"/>
          <w:szCs w:val="20"/>
          <w:lang w:val="es-PE"/>
        </w:rPr>
        <w:t xml:space="preserve"> capacitación y mejoras del sistema.</w:t>
      </w:r>
    </w:p>
    <w:p w14:paraId="79D7651A" w14:textId="77777777" w:rsidR="00A03318" w:rsidRDefault="00A03318" w:rsidP="00A03318">
      <w:pPr>
        <w:ind w:left="720"/>
        <w:jc w:val="both"/>
        <w:rPr>
          <w:rFonts w:ascii="Century Gothic" w:hAnsi="Century Gothic"/>
          <w:sz w:val="20"/>
          <w:szCs w:val="20"/>
          <w:lang w:val="es-PE"/>
        </w:rPr>
      </w:pPr>
    </w:p>
    <w:p w14:paraId="574E8843" w14:textId="77777777" w:rsidR="00A03318" w:rsidRDefault="00A03318" w:rsidP="00A03318">
      <w:pPr>
        <w:ind w:left="720"/>
        <w:jc w:val="both"/>
        <w:rPr>
          <w:rFonts w:ascii="Century Gothic" w:hAnsi="Century Gothic"/>
          <w:sz w:val="20"/>
          <w:szCs w:val="20"/>
          <w:lang w:val="es-PE"/>
        </w:rPr>
      </w:pPr>
      <w:r>
        <w:rPr>
          <w:rFonts w:ascii="Century Gothic" w:hAnsi="Century Gothic"/>
          <w:sz w:val="20"/>
          <w:szCs w:val="20"/>
          <w:lang w:val="es-PE"/>
        </w:rPr>
        <w:t xml:space="preserve">Para avanzar les remitimos un proyecto de acuerdo básico (acuerdo de ingreso afiliados oct 2018).  </w:t>
      </w:r>
    </w:p>
    <w:p w14:paraId="7ACE48E1" w14:textId="77777777" w:rsidR="00A03318" w:rsidRDefault="00A03318" w:rsidP="00A03318">
      <w:pPr>
        <w:pStyle w:val="Prrafodelista"/>
        <w:jc w:val="both"/>
        <w:rPr>
          <w:rFonts w:ascii="Century Gothic" w:hAnsi="Century Gothic"/>
          <w:sz w:val="20"/>
          <w:szCs w:val="20"/>
          <w:lang w:val="es-PE"/>
        </w:rPr>
      </w:pPr>
    </w:p>
    <w:p w14:paraId="56CED812" w14:textId="77777777" w:rsidR="00A03318" w:rsidRDefault="00A03318" w:rsidP="00A03318">
      <w:pPr>
        <w:pStyle w:val="Prrafodelista"/>
        <w:jc w:val="both"/>
        <w:rPr>
          <w:rFonts w:ascii="Century Gothic" w:hAnsi="Century Gothic"/>
          <w:sz w:val="20"/>
          <w:szCs w:val="20"/>
          <w:lang w:val="es-PE"/>
        </w:rPr>
      </w:pPr>
      <w:r>
        <w:rPr>
          <w:rFonts w:ascii="Century Gothic" w:hAnsi="Century Gothic"/>
          <w:sz w:val="20"/>
          <w:szCs w:val="20"/>
          <w:lang w:val="es-PE"/>
        </w:rPr>
        <w:t xml:space="preserve">Asimismo les recomiendo que ingresen a: </w:t>
      </w:r>
      <w:hyperlink r:id="rId6" w:history="1">
        <w:r>
          <w:rPr>
            <w:rStyle w:val="Hipervnculo"/>
            <w:rFonts w:ascii="Century Gothic" w:hAnsi="Century Gothic"/>
            <w:sz w:val="20"/>
            <w:szCs w:val="20"/>
            <w:lang w:val="es-PE"/>
          </w:rPr>
          <w:t>https://red-in.com/rpn/noticias/</w:t>
        </w:r>
      </w:hyperlink>
      <w:r>
        <w:rPr>
          <w:rFonts w:ascii="Century Gothic" w:hAnsi="Century Gothic"/>
          <w:sz w:val="20"/>
          <w:szCs w:val="20"/>
          <w:lang w:val="es-PE"/>
        </w:rPr>
        <w:t xml:space="preserve"> ; en esta web encontrarán un par de entrevistas en la que el CEO de la </w:t>
      </w:r>
      <w:proofErr w:type="gramStart"/>
      <w:r>
        <w:rPr>
          <w:rFonts w:ascii="Century Gothic" w:hAnsi="Century Gothic"/>
          <w:sz w:val="20"/>
          <w:szCs w:val="20"/>
          <w:lang w:val="es-PE"/>
        </w:rPr>
        <w:t>RIN  explica</w:t>
      </w:r>
      <w:proofErr w:type="gramEnd"/>
      <w:r>
        <w:rPr>
          <w:rFonts w:ascii="Century Gothic" w:hAnsi="Century Gothic"/>
          <w:sz w:val="20"/>
          <w:szCs w:val="20"/>
          <w:lang w:val="es-PE"/>
        </w:rPr>
        <w:t xml:space="preserve"> en que consiste la red y los beneficios que implica estar incorporado en la misma.</w:t>
      </w:r>
    </w:p>
    <w:p w14:paraId="58441FF3" w14:textId="77777777" w:rsidR="00A03318" w:rsidRDefault="00A03318" w:rsidP="00A03318">
      <w:pPr>
        <w:pStyle w:val="Prrafodelista"/>
        <w:jc w:val="both"/>
        <w:rPr>
          <w:rFonts w:ascii="Century Gothic" w:hAnsi="Century Gothic"/>
          <w:sz w:val="20"/>
          <w:szCs w:val="20"/>
          <w:lang w:val="es-PE"/>
        </w:rPr>
      </w:pPr>
    </w:p>
    <w:p w14:paraId="488A9F51" w14:textId="77777777" w:rsidR="00A03318" w:rsidRDefault="00A03318" w:rsidP="00A03318">
      <w:pPr>
        <w:jc w:val="both"/>
        <w:rPr>
          <w:rFonts w:ascii="Century Gothic" w:hAnsi="Century Gothic"/>
          <w:sz w:val="20"/>
          <w:szCs w:val="20"/>
          <w:lang w:val="es-PE"/>
        </w:rPr>
      </w:pPr>
      <w:r>
        <w:rPr>
          <w:rFonts w:ascii="Century Gothic" w:hAnsi="Century Gothic"/>
          <w:sz w:val="20"/>
          <w:szCs w:val="20"/>
          <w:lang w:val="es-PE"/>
        </w:rPr>
        <w:t xml:space="preserve">Si les interesa, avanzamos con el proceso de evaluación. </w:t>
      </w:r>
    </w:p>
    <w:p w14:paraId="090ED1CD" w14:textId="77777777" w:rsidR="00A03318" w:rsidRDefault="00A03318" w:rsidP="00A03318">
      <w:pPr>
        <w:jc w:val="both"/>
        <w:rPr>
          <w:rFonts w:ascii="Century Gothic" w:hAnsi="Century Gothic"/>
          <w:sz w:val="20"/>
          <w:szCs w:val="20"/>
          <w:lang w:val="es-PE"/>
        </w:rPr>
      </w:pPr>
    </w:p>
    <w:p w14:paraId="1893641E" w14:textId="77777777" w:rsidR="00A03318" w:rsidRDefault="00A03318" w:rsidP="00A03318">
      <w:pPr>
        <w:jc w:val="both"/>
        <w:rPr>
          <w:rFonts w:ascii="Century Gothic" w:hAnsi="Century Gothic"/>
          <w:sz w:val="20"/>
          <w:szCs w:val="20"/>
          <w:lang w:val="es-PE"/>
        </w:rPr>
      </w:pPr>
      <w:r>
        <w:rPr>
          <w:rFonts w:ascii="Century Gothic" w:hAnsi="Century Gothic"/>
          <w:sz w:val="20"/>
          <w:szCs w:val="20"/>
          <w:lang w:val="es-PE"/>
        </w:rPr>
        <w:t>Un abrazo</w:t>
      </w:r>
    </w:p>
    <w:p w14:paraId="697480AD" w14:textId="77777777" w:rsidR="00A03318" w:rsidRDefault="00A03318" w:rsidP="00A03318">
      <w:pPr>
        <w:rPr>
          <w:rFonts w:ascii="Century Gothic" w:hAnsi="Century Gothic"/>
          <w:sz w:val="20"/>
          <w:szCs w:val="20"/>
          <w:lang w:val="es-PE"/>
        </w:rPr>
      </w:pPr>
    </w:p>
    <w:p w14:paraId="35796C60" w14:textId="77777777" w:rsidR="00760D72" w:rsidRDefault="00760D72"/>
    <w:p w14:paraId="0E3F7E90" w14:textId="77777777" w:rsidR="00A03318" w:rsidRDefault="00A03318">
      <w:r>
        <w:t xml:space="preserve">(se deben adjuntar a este mail los siguientes archivos:  acuerdo de </w:t>
      </w:r>
      <w:proofErr w:type="spellStart"/>
      <w:r>
        <w:t>afialiado</w:t>
      </w:r>
      <w:proofErr w:type="spellEnd"/>
      <w:r>
        <w:t xml:space="preserve"> nov 2018.doc y presentación </w:t>
      </w:r>
      <w:proofErr w:type="spellStart"/>
      <w:r>
        <w:t>rpn</w:t>
      </w:r>
      <w:proofErr w:type="spellEnd"/>
      <w:r>
        <w:t xml:space="preserve"> rin nov2018vf.pdf )</w:t>
      </w:r>
      <w:bookmarkStart w:id="0" w:name="_GoBack"/>
      <w:bookmarkEnd w:id="0"/>
    </w:p>
    <w:sectPr w:rsidR="00A033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735E16"/>
    <w:multiLevelType w:val="hybridMultilevel"/>
    <w:tmpl w:val="A0F8F72A"/>
    <w:lvl w:ilvl="0" w:tplc="6270D3CA">
      <w:start w:val="1"/>
      <w:numFmt w:val="lowerLetter"/>
      <w:lvlText w:val="%1)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>
      <w:start w:val="1"/>
      <w:numFmt w:val="decimal"/>
      <w:lvlText w:val="%4."/>
      <w:lvlJc w:val="left"/>
      <w:pPr>
        <w:ind w:left="3240" w:hanging="360"/>
      </w:pPr>
    </w:lvl>
    <w:lvl w:ilvl="4" w:tplc="0C0A0019">
      <w:start w:val="1"/>
      <w:numFmt w:val="lowerLetter"/>
      <w:lvlText w:val="%5."/>
      <w:lvlJc w:val="left"/>
      <w:pPr>
        <w:ind w:left="3960" w:hanging="360"/>
      </w:pPr>
    </w:lvl>
    <w:lvl w:ilvl="5" w:tplc="0C0A001B">
      <w:start w:val="1"/>
      <w:numFmt w:val="lowerRoman"/>
      <w:lvlText w:val="%6."/>
      <w:lvlJc w:val="right"/>
      <w:pPr>
        <w:ind w:left="4680" w:hanging="180"/>
      </w:pPr>
    </w:lvl>
    <w:lvl w:ilvl="6" w:tplc="0C0A000F">
      <w:start w:val="1"/>
      <w:numFmt w:val="decimal"/>
      <w:lvlText w:val="%7."/>
      <w:lvlJc w:val="left"/>
      <w:pPr>
        <w:ind w:left="5400" w:hanging="360"/>
      </w:pPr>
    </w:lvl>
    <w:lvl w:ilvl="7" w:tplc="0C0A0019">
      <w:start w:val="1"/>
      <w:numFmt w:val="lowerLetter"/>
      <w:lvlText w:val="%8."/>
      <w:lvlJc w:val="left"/>
      <w:pPr>
        <w:ind w:left="6120" w:hanging="360"/>
      </w:pPr>
    </w:lvl>
    <w:lvl w:ilvl="8" w:tplc="0C0A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2E44550"/>
    <w:multiLevelType w:val="hybridMultilevel"/>
    <w:tmpl w:val="201ADBF6"/>
    <w:lvl w:ilvl="0" w:tplc="FE6C373A">
      <w:start w:val="1"/>
      <w:numFmt w:val="decimal"/>
      <w:lvlText w:val="%1.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>
      <w:start w:val="1"/>
      <w:numFmt w:val="decimal"/>
      <w:lvlText w:val="%4."/>
      <w:lvlJc w:val="left"/>
      <w:pPr>
        <w:ind w:left="3240" w:hanging="360"/>
      </w:pPr>
    </w:lvl>
    <w:lvl w:ilvl="4" w:tplc="0C0A0019">
      <w:start w:val="1"/>
      <w:numFmt w:val="lowerLetter"/>
      <w:lvlText w:val="%5."/>
      <w:lvlJc w:val="left"/>
      <w:pPr>
        <w:ind w:left="3960" w:hanging="360"/>
      </w:pPr>
    </w:lvl>
    <w:lvl w:ilvl="5" w:tplc="0C0A001B">
      <w:start w:val="1"/>
      <w:numFmt w:val="lowerRoman"/>
      <w:lvlText w:val="%6."/>
      <w:lvlJc w:val="right"/>
      <w:pPr>
        <w:ind w:left="4680" w:hanging="180"/>
      </w:pPr>
    </w:lvl>
    <w:lvl w:ilvl="6" w:tplc="0C0A000F">
      <w:start w:val="1"/>
      <w:numFmt w:val="decimal"/>
      <w:lvlText w:val="%7."/>
      <w:lvlJc w:val="left"/>
      <w:pPr>
        <w:ind w:left="5400" w:hanging="360"/>
      </w:pPr>
    </w:lvl>
    <w:lvl w:ilvl="7" w:tplc="0C0A0019">
      <w:start w:val="1"/>
      <w:numFmt w:val="lowerLetter"/>
      <w:lvlText w:val="%8."/>
      <w:lvlJc w:val="left"/>
      <w:pPr>
        <w:ind w:left="6120" w:hanging="360"/>
      </w:pPr>
    </w:lvl>
    <w:lvl w:ilvl="8" w:tplc="0C0A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318"/>
    <w:rsid w:val="00760D72"/>
    <w:rsid w:val="00A03318"/>
    <w:rsid w:val="00AF2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EF75F"/>
  <w15:chartTrackingRefBased/>
  <w15:docId w15:val="{1A41B44F-2DBC-46AF-90C1-B25CBA318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3318"/>
    <w:pPr>
      <w:spacing w:after="0" w:line="240" w:lineRule="auto"/>
    </w:pPr>
    <w:rPr>
      <w:rFonts w:ascii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03318"/>
    <w:rPr>
      <w:color w:val="0563C1"/>
      <w:u w:val="single"/>
    </w:rPr>
  </w:style>
  <w:style w:type="paragraph" w:styleId="Prrafodelista">
    <w:name w:val="List Paragraph"/>
    <w:basedOn w:val="Normal"/>
    <w:uiPriority w:val="34"/>
    <w:qFormat/>
    <w:rsid w:val="00A0331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0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d-in.com/rpn/noticias/" TargetMode="External"/><Relationship Id="rId5" Type="http://schemas.openxmlformats.org/officeDocument/2006/relationships/hyperlink" Target="http://www.rpn.p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378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Torres Morales</dc:creator>
  <cp:keywords/>
  <dc:description/>
  <cp:lastModifiedBy>Rafael Torres Morales</cp:lastModifiedBy>
  <cp:revision>1</cp:revision>
  <dcterms:created xsi:type="dcterms:W3CDTF">2018-11-23T00:22:00Z</dcterms:created>
  <dcterms:modified xsi:type="dcterms:W3CDTF">2018-11-23T00:25:00Z</dcterms:modified>
</cp:coreProperties>
</file>